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4EC3" w14:textId="6DC8E792" w:rsidR="0025692C" w:rsidRDefault="0025692C" w:rsidP="0046322A">
      <w:pPr>
        <w:spacing w:line="300" w:lineRule="atLeast"/>
        <w:rPr>
          <w:rFonts w:asciiTheme="minorHAnsi" w:hAnsiTheme="minorHAnsi"/>
          <w:b/>
          <w:sz w:val="22"/>
          <w:szCs w:val="22"/>
        </w:rPr>
      </w:pPr>
      <w:r w:rsidRPr="0025692C">
        <w:rPr>
          <w:rFonts w:asciiTheme="minorHAnsi" w:hAnsiTheme="minorHAnsi"/>
          <w:b/>
          <w:noProof/>
          <w:sz w:val="22"/>
          <w:szCs w:val="22"/>
        </w:rPr>
        <mc:AlternateContent>
          <mc:Choice Requires="wps">
            <w:drawing>
              <wp:anchor distT="45720" distB="45720" distL="114300" distR="114300" simplePos="0" relativeHeight="251659264" behindDoc="0" locked="0" layoutInCell="1" allowOverlap="1" wp14:anchorId="21913E9A" wp14:editId="47D18582">
                <wp:simplePos x="0" y="0"/>
                <wp:positionH relativeFrom="margin">
                  <wp:align>left</wp:align>
                </wp:positionH>
                <wp:positionV relativeFrom="paragraph">
                  <wp:posOffset>0</wp:posOffset>
                </wp:positionV>
                <wp:extent cx="2933700" cy="6584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58495"/>
                        </a:xfrm>
                        <a:prstGeom prst="rect">
                          <a:avLst/>
                        </a:prstGeom>
                        <a:solidFill>
                          <a:srgbClr val="FFFFFF"/>
                        </a:solidFill>
                        <a:ln w="9525">
                          <a:solidFill>
                            <a:srgbClr val="000000"/>
                          </a:solidFill>
                          <a:miter lim="800000"/>
                          <a:headEnd/>
                          <a:tailEnd/>
                        </a:ln>
                      </wps:spPr>
                      <wps:txbx>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21913E9A" id="_x0000_t202" coordsize="21600,21600" o:spt="202" path="m0,0l0,21600,21600,21600,21600,0xe">
                <v:stroke joinstyle="miter"/>
                <v:path gradientshapeok="t" o:connecttype="rect"/>
              </v:shapetype>
              <v:shape id="Text_x0020_Box_x0020_2" o:spid="_x0000_s1026" type="#_x0000_t202" style="position:absolute;margin-left:0;margin-top:0;width:231pt;height:51.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lNiMCAABGBAAADgAAAGRycy9lMm9Eb2MueG1srFPbbtswDH0fsH8Q9L7YcZM2MeIUXboMA7oL&#10;0O4DaFmOhek2SYmdff0oOc2y28swPQiiSB2R55Cr20FJcuDOC6MrOp3klHDNTCP0rqKfn7avFpT4&#10;ALoBaTSv6JF7ert++WLV25IXpjOy4Y4giPZlbyvahWDLLPOs4wr8xFiu0dkapyCg6XZZ46BHdCWz&#10;Is+vs964xjrDuPd4ez866Trhty1n4WPbeh6IrCjmFtLu0l7HPVuvoNw5sJ1gpzTgH7JQIDR+eoa6&#10;hwBk78RvUEowZ7xpw4QZlZm2FYynGrCaaf5LNY8dWJ5qQXK8PdPk/x8s+3D45IhoKlpMbyjRoFCk&#10;Jz4E8toMpIj89NaXGPZoMTAMeI06p1q9fTDsiyfabDrQO37nnOk7Dg3mN40vs4unI46PIHX/3jT4&#10;DeyDSUBD61QkD+kgiI46Hc/axFQYXhbLq6ubHF0MfdfzxWw5T19A+fzaOh/ecqNIPFTUofYJHQ4P&#10;PsRsoHwOiZ95I0WzFVImw+3qjXTkANgn27RO6D+FSU36ii7nxXwk4K8QeVp/glAiYMNLoSq6OAdB&#10;GWl7o5vUjgGEHM+YstQnHiN1I4lhqIeTLrVpjsioM2Nj4yDioTPuGyU9NnVF/dc9OE6JfKdRleV0&#10;NotTkIzZ/KZAw1166ksPaIZQFQ2UjMdNSJOTCLN3qN5WJGKjzGMmp1yxWRPfp8GK03Bpp6gf47/+&#10;DgAA//8DAFBLAwQUAAYACAAAACEAOyWBcNoAAAAFAQAADwAAAGRycy9kb3ducmV2LnhtbEyPwW7C&#10;MBBE75X4B2uRekHFAUqK0jioReLUEym9m3hJosbrYBsIf99tL+Wy0mhGs2/y9WA7cUEfWkcKZtME&#10;BFLlTEu1gv3n9mkFIkRNRneOUMENA6yL0UOuM+OutMNLGWvBJRQyraCJsc+kDFWDVoep65HYOzpv&#10;dWTpa2m8vnK57eQ8SVJpdUv8odE9bhqsvsuzVZCeysXk48tMaHfbvvvKLs1mv1TqcTy8vYKIOMT/&#10;MPziMzoUzHRwZzJBdAp4SPy77D2nc5YHDiWLF5BFLu/pix8AAAD//wMAUEsBAi0AFAAGAAgAAAAh&#10;AOSZw8D7AAAA4QEAABMAAAAAAAAAAAAAAAAAAAAAAFtDb250ZW50X1R5cGVzXS54bWxQSwECLQAU&#10;AAYACAAAACEAI7Jq4dcAAACUAQAACwAAAAAAAAAAAAAAAAAsAQAAX3JlbHMvLnJlbHNQSwECLQAU&#10;AAYACAAAACEA+4VlNiMCAABGBAAADgAAAAAAAAAAAAAAAAAsAgAAZHJzL2Uyb0RvYy54bWxQSwEC&#10;LQAUAAYACAAAACEAOyWBcNoAAAAFAQAADwAAAAAAAAAAAAAAAAB7BAAAZHJzL2Rvd25yZXYueG1s&#10;UEsFBgAAAAAEAAQA8wAAAIIFAAAAAA==&#10;">
                <v:textbox style="mso-fit-shape-to-text:t">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v:textbox>
                <w10:wrap type="square" anchorx="margin"/>
              </v:shape>
            </w:pict>
          </mc:Fallback>
        </mc:AlternateContent>
      </w:r>
    </w:p>
    <w:p w14:paraId="4AEF19B0" w14:textId="7F084B72" w:rsidR="0025692C" w:rsidRDefault="0025692C" w:rsidP="0046322A">
      <w:pPr>
        <w:spacing w:line="300" w:lineRule="atLeast"/>
        <w:rPr>
          <w:rFonts w:asciiTheme="minorHAnsi" w:hAnsiTheme="minorHAnsi"/>
          <w:b/>
          <w:sz w:val="22"/>
          <w:szCs w:val="22"/>
        </w:rPr>
      </w:pPr>
    </w:p>
    <w:p w14:paraId="4AE532ED" w14:textId="453FAD67" w:rsidR="0025692C" w:rsidRDefault="0025692C" w:rsidP="0046322A">
      <w:pPr>
        <w:spacing w:line="300" w:lineRule="atLeast"/>
        <w:rPr>
          <w:rFonts w:asciiTheme="minorHAnsi" w:hAnsiTheme="minorHAnsi"/>
          <w:b/>
          <w:sz w:val="22"/>
          <w:szCs w:val="22"/>
        </w:rPr>
      </w:pPr>
    </w:p>
    <w:p w14:paraId="79D3C65A" w14:textId="77777777" w:rsidR="0025692C" w:rsidRDefault="0025692C" w:rsidP="0046322A">
      <w:pPr>
        <w:spacing w:line="300" w:lineRule="atLeast"/>
        <w:rPr>
          <w:rFonts w:asciiTheme="minorHAnsi" w:hAnsiTheme="minorHAnsi"/>
          <w:b/>
          <w:sz w:val="22"/>
          <w:szCs w:val="22"/>
        </w:rPr>
      </w:pPr>
    </w:p>
    <w:p w14:paraId="18ED9672" w14:textId="17CAC217" w:rsidR="0025692C" w:rsidRDefault="0025692C" w:rsidP="0046322A">
      <w:pPr>
        <w:spacing w:line="300" w:lineRule="atLeast"/>
        <w:rPr>
          <w:rFonts w:asciiTheme="minorHAnsi" w:hAnsiTheme="minorHAnsi"/>
          <w:b/>
          <w:sz w:val="22"/>
          <w:szCs w:val="22"/>
        </w:rPr>
      </w:pPr>
    </w:p>
    <w:p w14:paraId="45AE825A" w14:textId="77777777" w:rsidR="0025692C" w:rsidRDefault="0025692C" w:rsidP="0046322A">
      <w:pPr>
        <w:spacing w:line="300" w:lineRule="atLeast"/>
        <w:rPr>
          <w:rFonts w:asciiTheme="minorHAnsi" w:hAnsiTheme="minorHAnsi"/>
          <w:b/>
          <w:sz w:val="22"/>
          <w:szCs w:val="22"/>
        </w:rPr>
      </w:pPr>
    </w:p>
    <w:p w14:paraId="4908E785" w14:textId="475D9FD1"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TO: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&lt;</w:t>
      </w:r>
      <w:r w:rsidR="00942DC3" w:rsidRPr="005F015D">
        <w:rPr>
          <w:rFonts w:asciiTheme="minorHAnsi" w:hAnsiTheme="minorHAnsi"/>
          <w:b/>
          <w:sz w:val="22"/>
          <w:szCs w:val="22"/>
          <w:highlight w:val="yellow"/>
        </w:rPr>
        <w:t xml:space="preserve">ALL </w:t>
      </w:r>
      <w:r w:rsidRPr="005F015D">
        <w:rPr>
          <w:rFonts w:asciiTheme="minorHAnsi" w:hAnsiTheme="minorHAnsi"/>
          <w:b/>
          <w:sz w:val="22"/>
          <w:szCs w:val="22"/>
          <w:highlight w:val="yellow"/>
        </w:rPr>
        <w:t>COMPANY EMPLOYEES&gt;</w:t>
      </w:r>
    </w:p>
    <w:p w14:paraId="096C72CC" w14:textId="77777777" w:rsidR="00172952" w:rsidRPr="007C3A5E" w:rsidRDefault="00172952" w:rsidP="0046322A">
      <w:pPr>
        <w:spacing w:line="300" w:lineRule="atLeast"/>
        <w:rPr>
          <w:rFonts w:asciiTheme="minorHAnsi" w:hAnsiTheme="minorHAnsi"/>
          <w:b/>
          <w:sz w:val="22"/>
          <w:szCs w:val="22"/>
        </w:rPr>
      </w:pPr>
    </w:p>
    <w:p w14:paraId="5BEF95F7" w14:textId="1EEF7E16"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FROM: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 xml:space="preserve">&lt;HUMAN RESOURCES DIRECTOR, </w:t>
      </w:r>
      <w:r w:rsidR="00B74A5F" w:rsidRPr="005F015D">
        <w:rPr>
          <w:rFonts w:asciiTheme="minorHAnsi" w:hAnsiTheme="minorHAnsi"/>
          <w:b/>
          <w:sz w:val="22"/>
          <w:szCs w:val="22"/>
          <w:highlight w:val="yellow"/>
        </w:rPr>
        <w:t xml:space="preserve">or </w:t>
      </w:r>
      <w:r w:rsidR="005F015D">
        <w:rPr>
          <w:rFonts w:asciiTheme="minorHAnsi" w:hAnsiTheme="minorHAnsi"/>
          <w:b/>
          <w:sz w:val="22"/>
          <w:szCs w:val="22"/>
          <w:highlight w:val="yellow"/>
        </w:rPr>
        <w:t>MANAGER</w:t>
      </w:r>
      <w:r w:rsidRPr="005F015D">
        <w:rPr>
          <w:rFonts w:asciiTheme="minorHAnsi" w:hAnsiTheme="minorHAnsi"/>
          <w:b/>
          <w:sz w:val="22"/>
          <w:szCs w:val="22"/>
          <w:highlight w:val="yellow"/>
        </w:rPr>
        <w:t>.&gt;</w:t>
      </w:r>
    </w:p>
    <w:p w14:paraId="6C09AC69" w14:textId="77777777" w:rsidR="00172952" w:rsidRPr="007C3A5E" w:rsidRDefault="00172952" w:rsidP="0046322A">
      <w:pPr>
        <w:spacing w:line="300" w:lineRule="atLeast"/>
        <w:rPr>
          <w:rFonts w:asciiTheme="minorHAnsi" w:hAnsiTheme="minorHAnsi"/>
          <w:b/>
          <w:sz w:val="22"/>
          <w:szCs w:val="22"/>
        </w:rPr>
      </w:pPr>
    </w:p>
    <w:p w14:paraId="24C884F6" w14:textId="2ACF2D08" w:rsidR="00430CDC" w:rsidRPr="007C3A5E"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SUBJECT:</w:t>
      </w:r>
      <w:r w:rsidR="00D43862" w:rsidRPr="007C3A5E">
        <w:rPr>
          <w:rFonts w:asciiTheme="minorHAnsi" w:hAnsiTheme="minorHAnsi"/>
          <w:b/>
          <w:sz w:val="22"/>
          <w:szCs w:val="22"/>
        </w:rPr>
        <w:tab/>
      </w:r>
      <w:r w:rsidR="00340D6A">
        <w:rPr>
          <w:rFonts w:asciiTheme="minorHAnsi" w:hAnsiTheme="minorHAnsi"/>
          <w:b/>
          <w:sz w:val="22"/>
          <w:szCs w:val="22"/>
        </w:rPr>
        <w:t xml:space="preserve">Get more control of your health care dollars </w:t>
      </w:r>
    </w:p>
    <w:p w14:paraId="00533C30" w14:textId="77777777" w:rsidR="00B74A5F" w:rsidRPr="007C3A5E" w:rsidRDefault="00B74A5F" w:rsidP="0046322A">
      <w:pPr>
        <w:autoSpaceDE w:val="0"/>
        <w:autoSpaceDN w:val="0"/>
        <w:adjustRightInd w:val="0"/>
        <w:spacing w:line="300" w:lineRule="atLeast"/>
        <w:rPr>
          <w:rFonts w:asciiTheme="minorHAnsi" w:hAnsiTheme="minorHAnsi" w:cs="ArialMT"/>
          <w:sz w:val="22"/>
          <w:szCs w:val="22"/>
        </w:rPr>
      </w:pPr>
    </w:p>
    <w:p w14:paraId="3F589009" w14:textId="13CA587C" w:rsidR="0090070D" w:rsidRDefault="00FE0AD8" w:rsidP="0046322A">
      <w:pPr>
        <w:pStyle w:val="Paragraph"/>
        <w:spacing w:after="0" w:line="300" w:lineRule="atLeast"/>
        <w:rPr>
          <w:rFonts w:asciiTheme="minorHAnsi" w:hAnsiTheme="minorHAnsi"/>
          <w:sz w:val="22"/>
          <w:szCs w:val="22"/>
        </w:rPr>
      </w:pPr>
      <w:r w:rsidRPr="000E1E77">
        <w:rPr>
          <w:rFonts w:asciiTheme="minorHAnsi" w:hAnsiTheme="minorHAnsi"/>
          <w:sz w:val="22"/>
          <w:szCs w:val="22"/>
        </w:rPr>
        <w:t>At &lt;</w:t>
      </w:r>
      <w:r w:rsidR="00834343" w:rsidRPr="00834343">
        <w:rPr>
          <w:rFonts w:asciiTheme="minorHAnsi" w:hAnsiTheme="minorHAnsi"/>
          <w:sz w:val="22"/>
          <w:szCs w:val="22"/>
          <w:highlight w:val="yellow"/>
        </w:rPr>
        <w:t>COMPANY NAME</w:t>
      </w:r>
      <w:r w:rsidR="00834343">
        <w:rPr>
          <w:rFonts w:asciiTheme="minorHAnsi" w:hAnsiTheme="minorHAnsi"/>
          <w:sz w:val="22"/>
          <w:szCs w:val="22"/>
        </w:rPr>
        <w:t xml:space="preserve">,&gt; </w:t>
      </w:r>
      <w:r w:rsidRPr="000E1E77">
        <w:rPr>
          <w:rFonts w:asciiTheme="minorHAnsi" w:hAnsiTheme="minorHAnsi"/>
          <w:sz w:val="22"/>
          <w:szCs w:val="22"/>
        </w:rPr>
        <w:t>your</w:t>
      </w:r>
      <w:r w:rsidRPr="007C3A5E">
        <w:rPr>
          <w:rFonts w:asciiTheme="minorHAnsi" w:hAnsiTheme="minorHAnsi"/>
          <w:sz w:val="22"/>
          <w:szCs w:val="22"/>
        </w:rPr>
        <w:t xml:space="preserve"> </w:t>
      </w:r>
      <w:r w:rsidR="005D2F30" w:rsidRPr="007C3A5E">
        <w:rPr>
          <w:rFonts w:asciiTheme="minorHAnsi" w:hAnsiTheme="minorHAnsi"/>
          <w:sz w:val="22"/>
          <w:szCs w:val="22"/>
        </w:rPr>
        <w:t xml:space="preserve">health and well-being are our top priorities. </w:t>
      </w:r>
      <w:proofErr w:type="gramStart"/>
      <w:r w:rsidR="005A01C2">
        <w:rPr>
          <w:rFonts w:asciiTheme="minorHAnsi" w:hAnsiTheme="minorHAnsi"/>
          <w:sz w:val="22"/>
          <w:szCs w:val="22"/>
        </w:rPr>
        <w:t>W</w:t>
      </w:r>
      <w:r w:rsidR="005D2F30" w:rsidRPr="007C3A5E">
        <w:rPr>
          <w:rFonts w:asciiTheme="minorHAnsi" w:hAnsiTheme="minorHAnsi"/>
          <w:sz w:val="22"/>
          <w:szCs w:val="22"/>
        </w:rPr>
        <w:t>e’re</w:t>
      </w:r>
      <w:proofErr w:type="gramEnd"/>
      <w:r w:rsidR="005D2F30" w:rsidRPr="007C3A5E">
        <w:rPr>
          <w:rFonts w:asciiTheme="minorHAnsi" w:hAnsiTheme="minorHAnsi"/>
          <w:sz w:val="22"/>
          <w:szCs w:val="22"/>
        </w:rPr>
        <w:t xml:space="preserve"> committed to providing </w:t>
      </w:r>
      <w:r w:rsidR="00A32F00" w:rsidRPr="007C3A5E">
        <w:rPr>
          <w:rFonts w:asciiTheme="minorHAnsi" w:hAnsiTheme="minorHAnsi"/>
          <w:sz w:val="22"/>
          <w:szCs w:val="22"/>
        </w:rPr>
        <w:t>benefits that</w:t>
      </w:r>
      <w:r w:rsidR="005D2F30" w:rsidRPr="007C3A5E">
        <w:rPr>
          <w:rFonts w:asciiTheme="minorHAnsi" w:hAnsiTheme="minorHAnsi"/>
          <w:sz w:val="22"/>
          <w:szCs w:val="22"/>
        </w:rPr>
        <w:t xml:space="preserve"> </w:t>
      </w:r>
      <w:r w:rsidR="00AF7A51">
        <w:rPr>
          <w:rFonts w:asciiTheme="minorHAnsi" w:hAnsiTheme="minorHAnsi"/>
          <w:sz w:val="22"/>
          <w:szCs w:val="22"/>
        </w:rPr>
        <w:t xml:space="preserve">help </w:t>
      </w:r>
      <w:r w:rsidR="00917559">
        <w:rPr>
          <w:rFonts w:asciiTheme="minorHAnsi" w:hAnsiTheme="minorHAnsi"/>
          <w:sz w:val="22"/>
          <w:szCs w:val="22"/>
        </w:rPr>
        <w:t>you get</w:t>
      </w:r>
      <w:r w:rsidR="0090070D" w:rsidRPr="007C3A5E">
        <w:rPr>
          <w:rFonts w:asciiTheme="minorHAnsi" w:hAnsiTheme="minorHAnsi"/>
          <w:sz w:val="22"/>
          <w:szCs w:val="22"/>
        </w:rPr>
        <w:t xml:space="preserve"> </w:t>
      </w:r>
      <w:r w:rsidR="00A32F00" w:rsidRPr="007C3A5E">
        <w:rPr>
          <w:rFonts w:asciiTheme="minorHAnsi" w:hAnsiTheme="minorHAnsi"/>
          <w:sz w:val="22"/>
          <w:szCs w:val="22"/>
        </w:rPr>
        <w:t xml:space="preserve">the right care, in the right setting, at the lowest cost. </w:t>
      </w:r>
      <w:proofErr w:type="gramStart"/>
      <w:r w:rsidR="00B071F8" w:rsidRPr="007C3A5E">
        <w:rPr>
          <w:rFonts w:asciiTheme="minorHAnsi" w:hAnsiTheme="minorHAnsi"/>
          <w:sz w:val="22"/>
          <w:szCs w:val="22"/>
        </w:rPr>
        <w:t>I’m</w:t>
      </w:r>
      <w:proofErr w:type="gramEnd"/>
      <w:r w:rsidR="00B071F8" w:rsidRPr="007C3A5E">
        <w:rPr>
          <w:rFonts w:asciiTheme="minorHAnsi" w:hAnsiTheme="minorHAnsi"/>
          <w:sz w:val="22"/>
          <w:szCs w:val="22"/>
        </w:rPr>
        <w:t xml:space="preserve"> excited </w:t>
      </w:r>
      <w:r w:rsidR="005D2F30" w:rsidRPr="007C3A5E">
        <w:rPr>
          <w:rFonts w:asciiTheme="minorHAnsi" w:hAnsiTheme="minorHAnsi"/>
          <w:sz w:val="22"/>
          <w:szCs w:val="22"/>
        </w:rPr>
        <w:t xml:space="preserve">to tell you about a </w:t>
      </w:r>
      <w:r w:rsidR="005F015D">
        <w:rPr>
          <w:rFonts w:asciiTheme="minorHAnsi" w:hAnsiTheme="minorHAnsi"/>
          <w:sz w:val="22"/>
          <w:szCs w:val="22"/>
        </w:rPr>
        <w:t xml:space="preserve">new </w:t>
      </w:r>
      <w:r w:rsidR="000E1E77">
        <w:rPr>
          <w:rFonts w:asciiTheme="minorHAnsi" w:hAnsiTheme="minorHAnsi"/>
          <w:sz w:val="22"/>
          <w:szCs w:val="22"/>
        </w:rPr>
        <w:t xml:space="preserve">benefit option </w:t>
      </w:r>
      <w:r w:rsidR="002B21B5" w:rsidRPr="007C3A5E">
        <w:rPr>
          <w:rFonts w:asciiTheme="minorHAnsi" w:hAnsiTheme="minorHAnsi"/>
          <w:sz w:val="22"/>
          <w:szCs w:val="22"/>
        </w:rPr>
        <w:t>that w</w:t>
      </w:r>
      <w:r w:rsidR="000E16A1" w:rsidRPr="007C3A5E">
        <w:rPr>
          <w:rFonts w:asciiTheme="minorHAnsi" w:hAnsiTheme="minorHAnsi"/>
          <w:sz w:val="22"/>
          <w:szCs w:val="22"/>
        </w:rPr>
        <w:t>ill</w:t>
      </w:r>
      <w:r w:rsidR="002B21B5" w:rsidRPr="007C3A5E">
        <w:rPr>
          <w:rFonts w:asciiTheme="minorHAnsi" w:hAnsiTheme="minorHAnsi"/>
          <w:sz w:val="22"/>
          <w:szCs w:val="22"/>
        </w:rPr>
        <w:t xml:space="preserve"> </w:t>
      </w:r>
      <w:r w:rsidR="0090070D" w:rsidRPr="007C3A5E">
        <w:rPr>
          <w:rFonts w:asciiTheme="minorHAnsi" w:hAnsiTheme="minorHAnsi"/>
          <w:sz w:val="22"/>
          <w:szCs w:val="22"/>
        </w:rPr>
        <w:t>do just that</w:t>
      </w:r>
      <w:r w:rsidR="000E1E77">
        <w:rPr>
          <w:rFonts w:asciiTheme="minorHAnsi" w:hAnsiTheme="minorHAnsi"/>
          <w:sz w:val="22"/>
          <w:szCs w:val="22"/>
        </w:rPr>
        <w:t xml:space="preserve">. </w:t>
      </w:r>
      <w:r w:rsidR="00F97DD8">
        <w:rPr>
          <w:rFonts w:asciiTheme="minorHAnsi" w:hAnsiTheme="minorHAnsi"/>
          <w:sz w:val="22"/>
          <w:szCs w:val="22"/>
        </w:rPr>
        <w:t xml:space="preserve"> </w:t>
      </w:r>
    </w:p>
    <w:p w14:paraId="35916763" w14:textId="77777777" w:rsidR="00A455B9" w:rsidRPr="007C3A5E" w:rsidRDefault="00A455B9" w:rsidP="0046322A">
      <w:pPr>
        <w:pStyle w:val="Paragraph"/>
        <w:spacing w:after="0" w:line="300" w:lineRule="atLeast"/>
        <w:rPr>
          <w:rFonts w:asciiTheme="minorHAnsi" w:hAnsiTheme="minorHAnsi"/>
          <w:sz w:val="22"/>
          <w:szCs w:val="22"/>
        </w:rPr>
      </w:pPr>
    </w:p>
    <w:p w14:paraId="12B73AB9" w14:textId="379F4067" w:rsidR="00C80B1B" w:rsidRDefault="0090070D" w:rsidP="007751DB">
      <w:pPr>
        <w:pStyle w:val="NoSpacing"/>
        <w:spacing w:line="300" w:lineRule="atLeast"/>
        <w:rPr>
          <w:rFonts w:cs="Helvetica"/>
          <w:color w:val="333333"/>
        </w:rPr>
      </w:pPr>
      <w:r w:rsidRPr="007C12D9">
        <w:t>During this year’s</w:t>
      </w:r>
      <w:r w:rsidR="008C00C4" w:rsidRPr="007C12D9">
        <w:t xml:space="preserve"> o</w:t>
      </w:r>
      <w:r w:rsidRPr="007C12D9">
        <w:t>pen enrollment</w:t>
      </w:r>
      <w:r w:rsidR="008C00C4" w:rsidRPr="007C12D9">
        <w:t>, coming up</w:t>
      </w:r>
      <w:r w:rsidRPr="007C12D9">
        <w:t xml:space="preserve"> </w:t>
      </w:r>
      <w:r w:rsidR="00B071F8" w:rsidRPr="007C12D9">
        <w:t>&lt;</w:t>
      </w:r>
      <w:r w:rsidR="000E1E77" w:rsidRPr="00834343">
        <w:rPr>
          <w:highlight w:val="yellow"/>
        </w:rPr>
        <w:t>DATE</w:t>
      </w:r>
      <w:r w:rsidR="00FF4914" w:rsidRPr="00834343">
        <w:rPr>
          <w:highlight w:val="yellow"/>
        </w:rPr>
        <w:t>S</w:t>
      </w:r>
      <w:r w:rsidR="000E1E77" w:rsidRPr="00834343">
        <w:rPr>
          <w:highlight w:val="yellow"/>
        </w:rPr>
        <w:t xml:space="preserve"> HERE</w:t>
      </w:r>
      <w:r w:rsidR="00834343">
        <w:t>,&gt;</w:t>
      </w:r>
      <w:r w:rsidR="00B071F8" w:rsidRPr="007C12D9">
        <w:t xml:space="preserve"> </w:t>
      </w:r>
      <w:proofErr w:type="gramStart"/>
      <w:r w:rsidR="008C00C4" w:rsidRPr="007C12D9">
        <w:t>you</w:t>
      </w:r>
      <w:r w:rsidR="00F97DD8" w:rsidRPr="007C12D9">
        <w:t>’ll</w:t>
      </w:r>
      <w:proofErr w:type="gramEnd"/>
      <w:r w:rsidR="000E1E77" w:rsidRPr="007C12D9">
        <w:t xml:space="preserve"> </w:t>
      </w:r>
      <w:r w:rsidR="008B394A">
        <w:t>have the opportunity to enroll in a</w:t>
      </w:r>
      <w:r w:rsidR="00E37DD5">
        <w:t xml:space="preserve"> </w:t>
      </w:r>
      <w:r w:rsidR="008B394A">
        <w:t xml:space="preserve"> </w:t>
      </w:r>
      <w:r w:rsidR="005F015D">
        <w:rPr>
          <w:rStyle w:val="CommentReference"/>
          <w:rFonts w:eastAsia="Cambria" w:cs="Times New Roman"/>
          <w:sz w:val="22"/>
          <w:szCs w:val="22"/>
        </w:rPr>
        <w:t xml:space="preserve"> great new tool to help manage health care costs, a </w:t>
      </w:r>
      <w:r w:rsidR="004763C1">
        <w:rPr>
          <w:rStyle w:val="CommentReference"/>
          <w:rFonts w:eastAsia="Cambria" w:cs="Times New Roman"/>
          <w:sz w:val="22"/>
          <w:szCs w:val="22"/>
        </w:rPr>
        <w:t>flexible spending account (FSA).</w:t>
      </w:r>
      <w:r w:rsidR="005F015D">
        <w:rPr>
          <w:rFonts w:cs="ArialMT"/>
        </w:rPr>
        <w:t xml:space="preserve"> An</w:t>
      </w:r>
      <w:r w:rsidR="004763C1">
        <w:rPr>
          <w:rFonts w:cs="ArialMT"/>
        </w:rPr>
        <w:t xml:space="preserve"> FSA is a personal expense account that works with your health plan. Each year you can set aside a portion of your salary </w:t>
      </w:r>
      <w:proofErr w:type="gramStart"/>
      <w:r w:rsidR="004763C1">
        <w:rPr>
          <w:rFonts w:cs="ArialMT"/>
        </w:rPr>
        <w:t>pretax, and</w:t>
      </w:r>
      <w:proofErr w:type="gramEnd"/>
      <w:r w:rsidR="004763C1">
        <w:rPr>
          <w:rFonts w:cs="ArialMT"/>
        </w:rPr>
        <w:t xml:space="preserve"> use that money to pay for medical costs not paid for by your health plan.</w:t>
      </w:r>
    </w:p>
    <w:p w14:paraId="48F97788" w14:textId="77777777" w:rsidR="007751DB" w:rsidRDefault="007751DB" w:rsidP="007751DB">
      <w:pPr>
        <w:pStyle w:val="NoSpacing"/>
        <w:spacing w:line="300" w:lineRule="atLeast"/>
        <w:rPr>
          <w:rFonts w:cs="ArialMT"/>
        </w:rPr>
      </w:pPr>
    </w:p>
    <w:p w14:paraId="045CC3A6" w14:textId="04B9FBDB" w:rsidR="004763C1" w:rsidRDefault="004763C1" w:rsidP="007751DB">
      <w:pPr>
        <w:pStyle w:val="NoSpacing"/>
        <w:spacing w:line="300" w:lineRule="atLeast"/>
      </w:pPr>
      <w:r>
        <w:t>Contributions made to your F</w:t>
      </w:r>
      <w:r w:rsidR="001D6D64">
        <w:t xml:space="preserve">SA </w:t>
      </w:r>
      <w:r w:rsidR="000C22F0">
        <w:t xml:space="preserve">are </w:t>
      </w:r>
      <w:proofErr w:type="gramStart"/>
      <w:r w:rsidR="000C22F0">
        <w:t>tax-free</w:t>
      </w:r>
      <w:r w:rsidR="001D6D64">
        <w:t xml:space="preserve">, </w:t>
      </w:r>
      <w:r w:rsidR="002B1754" w:rsidRPr="007C3A5E">
        <w:t>and</w:t>
      </w:r>
      <w:proofErr w:type="gramEnd"/>
      <w:r w:rsidR="002B1754" w:rsidRPr="007C3A5E">
        <w:t xml:space="preserve"> can be used tax-free to pay</w:t>
      </w:r>
      <w:r>
        <w:t xml:space="preserve"> for qualified medical expenses. The amount you select is withheld pretax from your pay in equal portions throughout the year and put into your FSA. Any unused money may be forfeited at the end of the year or grace period.</w:t>
      </w:r>
    </w:p>
    <w:p w14:paraId="1A2FA5F9" w14:textId="77777777" w:rsidR="0008579F" w:rsidRPr="00FD6243" w:rsidRDefault="0008579F" w:rsidP="0046322A">
      <w:pPr>
        <w:spacing w:line="300" w:lineRule="atLeast"/>
        <w:rPr>
          <w:rFonts w:asciiTheme="minorHAnsi" w:eastAsiaTheme="minorHAnsi" w:hAnsiTheme="minorHAnsi" w:cstheme="minorBidi"/>
          <w:color w:val="000000"/>
          <w:sz w:val="22"/>
          <w:szCs w:val="22"/>
        </w:rPr>
      </w:pPr>
    </w:p>
    <w:p w14:paraId="1278BAAB" w14:textId="0A4079EF" w:rsidR="00854088" w:rsidRDefault="00886738" w:rsidP="007D56AB">
      <w:pPr>
        <w:pStyle w:val="NoSpacing"/>
        <w:spacing w:line="300" w:lineRule="atLeast"/>
        <w:rPr>
          <w:rFonts w:cs="Helvetica"/>
          <w:color w:val="333333"/>
        </w:rPr>
      </w:pPr>
      <w:r>
        <w:rPr>
          <w:rFonts w:cs="ArialMT"/>
        </w:rPr>
        <w:t xml:space="preserve">Learn </w:t>
      </w:r>
      <w:r w:rsidR="00172952">
        <w:rPr>
          <w:rFonts w:cs="ArialMT"/>
        </w:rPr>
        <w:t>more</w:t>
      </w:r>
      <w:r>
        <w:rPr>
          <w:rFonts w:cs="ArialMT"/>
        </w:rPr>
        <w:t xml:space="preserve"> </w:t>
      </w:r>
      <w:r w:rsidR="004763C1">
        <w:rPr>
          <w:rFonts w:cs="ArialMT"/>
        </w:rPr>
        <w:t>about the new FSA</w:t>
      </w:r>
      <w:r w:rsidR="00DA2D66">
        <w:rPr>
          <w:rFonts w:cs="ArialMT"/>
        </w:rPr>
        <w:t xml:space="preserve"> in the </w:t>
      </w:r>
      <w:r w:rsidR="00DA2D66" w:rsidRPr="00834343">
        <w:rPr>
          <w:rFonts w:cs="ArialMT"/>
          <w:highlight w:val="yellow"/>
        </w:rPr>
        <w:t xml:space="preserve">attached </w:t>
      </w:r>
      <w:r w:rsidR="004763C1">
        <w:rPr>
          <w:rFonts w:cs="ArialMT"/>
          <w:highlight w:val="yellow"/>
        </w:rPr>
        <w:t>F</w:t>
      </w:r>
      <w:r w:rsidR="00834343">
        <w:rPr>
          <w:rFonts w:cs="ArialMT"/>
          <w:highlight w:val="yellow"/>
        </w:rPr>
        <w:t>SA Essential G</w:t>
      </w:r>
      <w:r w:rsidR="00DA2D66" w:rsidRPr="00834343">
        <w:rPr>
          <w:rFonts w:cs="ArialMT"/>
          <w:highlight w:val="yellow"/>
        </w:rPr>
        <w:t>uide</w:t>
      </w:r>
      <w:r w:rsidR="00F6148F">
        <w:rPr>
          <w:rFonts w:cs="ArialMT"/>
        </w:rPr>
        <w:t>.</w:t>
      </w:r>
      <w:r w:rsidR="005F015D">
        <w:rPr>
          <w:rFonts w:cs="ArialMT"/>
        </w:rPr>
        <w:t xml:space="preserve"> </w:t>
      </w:r>
      <w:r w:rsidR="003E1805" w:rsidRPr="007C3A5E">
        <w:rPr>
          <w:rFonts w:cs="Helvetica"/>
          <w:color w:val="333333"/>
        </w:rPr>
        <w:t xml:space="preserve">You can also find </w:t>
      </w:r>
      <w:r w:rsidR="004D7A98">
        <w:rPr>
          <w:rFonts w:cs="Helvetica"/>
          <w:color w:val="333333"/>
        </w:rPr>
        <w:t>information and resources for</w:t>
      </w:r>
      <w:r w:rsidR="004763C1">
        <w:rPr>
          <w:rFonts w:cs="Helvetica"/>
          <w:color w:val="333333"/>
        </w:rPr>
        <w:t xml:space="preserve"> F</w:t>
      </w:r>
      <w:r w:rsidR="003E1805" w:rsidRPr="007C3A5E">
        <w:rPr>
          <w:rFonts w:cs="Helvetica"/>
          <w:color w:val="333333"/>
        </w:rPr>
        <w:t xml:space="preserve">SAs and </w:t>
      </w:r>
      <w:r w:rsidR="007D56AB">
        <w:rPr>
          <w:rFonts w:cs="Helvetica"/>
          <w:color w:val="333333"/>
        </w:rPr>
        <w:t xml:space="preserve">types of health care </w:t>
      </w:r>
      <w:r w:rsidR="007D56AB" w:rsidRPr="007C3A5E">
        <w:rPr>
          <w:rFonts w:cs="Helvetica"/>
          <w:color w:val="333333"/>
        </w:rPr>
        <w:t>accounts at</w:t>
      </w:r>
      <w:r w:rsidR="00E266EB">
        <w:rPr>
          <w:rFonts w:cs="Helvetica"/>
          <w:color w:val="333333"/>
        </w:rPr>
        <w:t xml:space="preserve"> the </w:t>
      </w:r>
      <w:hyperlink r:id="rId6" w:history="1">
        <w:r w:rsidR="00DB2996">
          <w:rPr>
            <w:rStyle w:val="Hyperlink"/>
            <w:rFonts w:cs="Helvetica"/>
          </w:rPr>
          <w:t>Capital BlueCross</w:t>
        </w:r>
        <w:r w:rsidR="00E266EB" w:rsidRPr="00E266EB">
          <w:rPr>
            <w:rStyle w:val="Hyperlink"/>
            <w:rFonts w:cs="Helvetica"/>
          </w:rPr>
          <w:t xml:space="preserve"> learning center</w:t>
        </w:r>
      </w:hyperlink>
      <w:r w:rsidR="00E266EB">
        <w:rPr>
          <w:rFonts w:cs="Helvetica"/>
          <w:color w:val="333333"/>
        </w:rPr>
        <w:t>.</w:t>
      </w:r>
      <w:r w:rsidR="007D56AB" w:rsidRPr="007C3A5E">
        <w:rPr>
          <w:rFonts w:cs="Helvetica"/>
          <w:color w:val="333333"/>
        </w:rPr>
        <w:t xml:space="preserve"> </w:t>
      </w:r>
    </w:p>
    <w:p w14:paraId="556B1BAE" w14:textId="77777777" w:rsidR="007D56AB" w:rsidRDefault="007D56AB" w:rsidP="007D56AB">
      <w:pPr>
        <w:pStyle w:val="NoSpacing"/>
        <w:spacing w:line="300" w:lineRule="atLeast"/>
        <w:rPr>
          <w:b/>
          <w:color w:val="000000"/>
        </w:rPr>
      </w:pPr>
    </w:p>
    <w:p w14:paraId="2E2DBE89" w14:textId="6E55B515" w:rsidR="00B74A5F" w:rsidRPr="00E37DD5" w:rsidRDefault="008E3EF5" w:rsidP="004A2F5A">
      <w:pPr>
        <w:spacing w:line="300" w:lineRule="atLeast"/>
        <w:rPr>
          <w:rFonts w:ascii="Calibri" w:eastAsiaTheme="minorHAnsi" w:hAnsi="Calibri" w:cs="Calibri"/>
          <w:sz w:val="22"/>
          <w:szCs w:val="22"/>
        </w:rPr>
      </w:pPr>
      <w:r w:rsidRPr="00E37DD5">
        <w:rPr>
          <w:rFonts w:ascii="Calibri" w:hAnsi="Calibri" w:cs="ArialMT"/>
          <w:sz w:val="22"/>
          <w:szCs w:val="22"/>
        </w:rPr>
        <w:t>W</w:t>
      </w:r>
      <w:r w:rsidRPr="00E37DD5">
        <w:rPr>
          <w:rFonts w:ascii="Calibri" w:hAnsi="Calibri"/>
          <w:sz w:val="22"/>
          <w:szCs w:val="22"/>
        </w:rPr>
        <w:t xml:space="preserve">atch for </w:t>
      </w:r>
      <w:r w:rsidR="004D7A98">
        <w:rPr>
          <w:rFonts w:ascii="Calibri" w:hAnsi="Calibri"/>
          <w:sz w:val="22"/>
          <w:szCs w:val="22"/>
        </w:rPr>
        <w:t>open enrollment</w:t>
      </w:r>
      <w:r w:rsidRPr="00E37DD5">
        <w:rPr>
          <w:rFonts w:ascii="Calibri" w:hAnsi="Calibri"/>
          <w:sz w:val="22"/>
          <w:szCs w:val="22"/>
        </w:rPr>
        <w:t xml:space="preserve"> information </w:t>
      </w:r>
      <w:r w:rsidR="004D7A98">
        <w:rPr>
          <w:rFonts w:ascii="Calibri" w:hAnsi="Calibri"/>
          <w:sz w:val="22"/>
          <w:szCs w:val="22"/>
        </w:rPr>
        <w:t xml:space="preserve">at </w:t>
      </w:r>
      <w:r w:rsidR="004D7A98" w:rsidRPr="004D7A98">
        <w:rPr>
          <w:rFonts w:ascii="Calibri" w:hAnsi="Calibri"/>
          <w:sz w:val="22"/>
          <w:szCs w:val="22"/>
          <w:highlight w:val="yellow"/>
        </w:rPr>
        <w:t>&lt;NAME OF COMPANY BENEFITS PORTAL OR</w:t>
      </w:r>
      <w:r w:rsidR="004D7A98">
        <w:rPr>
          <w:rFonts w:ascii="Calibri" w:hAnsi="Calibri"/>
          <w:sz w:val="22"/>
          <w:szCs w:val="22"/>
          <w:highlight w:val="yellow"/>
        </w:rPr>
        <w:t xml:space="preserve"> WEBSITE</w:t>
      </w:r>
      <w:r w:rsidR="004D7A98">
        <w:rPr>
          <w:rFonts w:ascii="Calibri" w:hAnsi="Calibri"/>
          <w:sz w:val="22"/>
          <w:szCs w:val="22"/>
        </w:rPr>
        <w:t xml:space="preserve">&gt; in the coming days and weeks. </w:t>
      </w:r>
      <w:proofErr w:type="gramStart"/>
      <w:r w:rsidR="004D7A98">
        <w:rPr>
          <w:rFonts w:ascii="Calibri" w:hAnsi="Calibri"/>
          <w:sz w:val="22"/>
          <w:szCs w:val="22"/>
        </w:rPr>
        <w:t>You’ll</w:t>
      </w:r>
      <w:proofErr w:type="gramEnd"/>
      <w:r w:rsidR="004D7A98">
        <w:rPr>
          <w:rFonts w:ascii="Calibri" w:hAnsi="Calibri"/>
          <w:sz w:val="22"/>
          <w:szCs w:val="22"/>
        </w:rPr>
        <w:t xml:space="preserve"> find out </w:t>
      </w:r>
      <w:r w:rsidR="004763C1">
        <w:rPr>
          <w:rFonts w:ascii="Calibri" w:hAnsi="Calibri"/>
          <w:sz w:val="22"/>
          <w:szCs w:val="22"/>
        </w:rPr>
        <w:t>how an F</w:t>
      </w:r>
      <w:r w:rsidR="001D6D64">
        <w:rPr>
          <w:rFonts w:ascii="Calibri" w:hAnsi="Calibri"/>
          <w:sz w:val="22"/>
          <w:szCs w:val="22"/>
        </w:rPr>
        <w:t xml:space="preserve">SA </w:t>
      </w:r>
      <w:r w:rsidR="004D7A98">
        <w:rPr>
          <w:rFonts w:ascii="Calibri" w:hAnsi="Calibri"/>
          <w:sz w:val="22"/>
          <w:szCs w:val="22"/>
        </w:rPr>
        <w:t>help</w:t>
      </w:r>
      <w:r w:rsidR="001D6D64">
        <w:rPr>
          <w:rFonts w:ascii="Calibri" w:hAnsi="Calibri"/>
          <w:sz w:val="22"/>
          <w:szCs w:val="22"/>
        </w:rPr>
        <w:t>s</w:t>
      </w:r>
      <w:r w:rsidR="004D7A98">
        <w:rPr>
          <w:rFonts w:ascii="Calibri" w:hAnsi="Calibri"/>
          <w:sz w:val="22"/>
          <w:szCs w:val="22"/>
        </w:rPr>
        <w:t xml:space="preserve"> you get the right care, in the right setting, at the lowest cost. Together, we</w:t>
      </w:r>
      <w:r w:rsidR="002D6B03">
        <w:rPr>
          <w:rFonts w:ascii="Calibri" w:hAnsi="Calibri"/>
          <w:sz w:val="22"/>
          <w:szCs w:val="22"/>
        </w:rPr>
        <w:t xml:space="preserve"> can wor</w:t>
      </w:r>
      <w:r w:rsidR="00027591">
        <w:rPr>
          <w:rFonts w:ascii="Calibri" w:hAnsi="Calibri"/>
          <w:sz w:val="22"/>
          <w:szCs w:val="22"/>
        </w:rPr>
        <w:t xml:space="preserve">k to </w:t>
      </w:r>
      <w:r w:rsidR="002D6B03">
        <w:rPr>
          <w:rFonts w:ascii="Calibri" w:hAnsi="Calibri"/>
          <w:sz w:val="22"/>
          <w:szCs w:val="22"/>
        </w:rPr>
        <w:t>bring down</w:t>
      </w:r>
      <w:r w:rsidR="00027591">
        <w:rPr>
          <w:rFonts w:ascii="Calibri" w:hAnsi="Calibri"/>
          <w:sz w:val="22"/>
          <w:szCs w:val="22"/>
        </w:rPr>
        <w:t xml:space="preserve"> the </w:t>
      </w:r>
      <w:r w:rsidR="004D7A98">
        <w:rPr>
          <w:rFonts w:ascii="Calibri" w:eastAsiaTheme="minorHAnsi" w:hAnsi="Calibri" w:cs="Calibri"/>
          <w:sz w:val="22"/>
          <w:szCs w:val="22"/>
        </w:rPr>
        <w:t xml:space="preserve">rising costs of health care. </w:t>
      </w:r>
    </w:p>
    <w:p w14:paraId="61B5BA8B" w14:textId="13C25039" w:rsidR="00430D0B" w:rsidRDefault="00430D0B" w:rsidP="004A2F5A">
      <w:pPr>
        <w:spacing w:line="300" w:lineRule="atLeast"/>
        <w:rPr>
          <w:rFonts w:ascii="Calibri" w:eastAsiaTheme="minorHAnsi" w:hAnsi="Calibri" w:cs="Calibri"/>
          <w:sz w:val="22"/>
          <w:szCs w:val="22"/>
        </w:rPr>
      </w:pPr>
    </w:p>
    <w:sectPr w:rsidR="0043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cher-Book">
    <w:altName w:val="Calibri"/>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MT">
    <w:altName w:val="Arial"/>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ACB"/>
    <w:multiLevelType w:val="hybridMultilevel"/>
    <w:tmpl w:val="F88E1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517644"/>
    <w:multiLevelType w:val="hybridMultilevel"/>
    <w:tmpl w:val="201E84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A73469"/>
    <w:multiLevelType w:val="hybridMultilevel"/>
    <w:tmpl w:val="A3E2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D47B88"/>
    <w:multiLevelType w:val="hybridMultilevel"/>
    <w:tmpl w:val="F5DA6588"/>
    <w:lvl w:ilvl="0" w:tplc="24F4177A">
      <w:start w:val="1"/>
      <w:numFmt w:val="bullet"/>
      <w:pStyle w:val="DisclosuresLI"/>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306FB"/>
    <w:multiLevelType w:val="hybridMultilevel"/>
    <w:tmpl w:val="D33A05FC"/>
    <w:lvl w:ilvl="0" w:tplc="57FA8EF6">
      <w:start w:val="1"/>
      <w:numFmt w:val="bullet"/>
      <w:pStyle w:val="Bullet"/>
      <w:lvlText w:val=""/>
      <w:lvlJc w:val="left"/>
      <w:pPr>
        <w:ind w:left="432" w:hanging="216"/>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41FC2DB2"/>
    <w:multiLevelType w:val="hybridMultilevel"/>
    <w:tmpl w:val="696C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7AC3"/>
    <w:multiLevelType w:val="hybridMultilevel"/>
    <w:tmpl w:val="BC7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66530"/>
    <w:multiLevelType w:val="hybridMultilevel"/>
    <w:tmpl w:val="789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6111"/>
    <w:multiLevelType w:val="hybridMultilevel"/>
    <w:tmpl w:val="076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B3698"/>
    <w:multiLevelType w:val="hybridMultilevel"/>
    <w:tmpl w:val="2A44D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FF23CF"/>
    <w:multiLevelType w:val="hybridMultilevel"/>
    <w:tmpl w:val="20EE9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4F00A7"/>
    <w:multiLevelType w:val="hybridMultilevel"/>
    <w:tmpl w:val="70587C4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E07A3D34">
      <w:start w:val="1"/>
      <w:numFmt w:val="bullet"/>
      <w:lvlText w:val="•"/>
      <w:lvlJc w:val="left"/>
      <w:pPr>
        <w:tabs>
          <w:tab w:val="num" w:pos="2880"/>
        </w:tabs>
        <w:ind w:left="2880" w:hanging="360"/>
      </w:pPr>
      <w:rPr>
        <w:rFonts w:ascii="Arial" w:hAnsi="Arial" w:cs="Times New Roman" w:hint="default"/>
      </w:rPr>
    </w:lvl>
    <w:lvl w:ilvl="3" w:tplc="833C1436">
      <w:start w:val="1"/>
      <w:numFmt w:val="bullet"/>
      <w:lvlText w:val="•"/>
      <w:lvlJc w:val="left"/>
      <w:pPr>
        <w:tabs>
          <w:tab w:val="num" w:pos="3600"/>
        </w:tabs>
        <w:ind w:left="3600" w:hanging="360"/>
      </w:pPr>
      <w:rPr>
        <w:rFonts w:ascii="Arial" w:hAnsi="Arial" w:cs="Times New Roman" w:hint="default"/>
      </w:rPr>
    </w:lvl>
    <w:lvl w:ilvl="4" w:tplc="D83AA51C">
      <w:start w:val="1"/>
      <w:numFmt w:val="bullet"/>
      <w:lvlText w:val="•"/>
      <w:lvlJc w:val="left"/>
      <w:pPr>
        <w:tabs>
          <w:tab w:val="num" w:pos="4320"/>
        </w:tabs>
        <w:ind w:left="4320" w:hanging="360"/>
      </w:pPr>
      <w:rPr>
        <w:rFonts w:ascii="Arial" w:hAnsi="Arial" w:cs="Times New Roman" w:hint="default"/>
      </w:rPr>
    </w:lvl>
    <w:lvl w:ilvl="5" w:tplc="8D94D2A6">
      <w:start w:val="1"/>
      <w:numFmt w:val="bullet"/>
      <w:lvlText w:val="•"/>
      <w:lvlJc w:val="left"/>
      <w:pPr>
        <w:tabs>
          <w:tab w:val="num" w:pos="5040"/>
        </w:tabs>
        <w:ind w:left="5040" w:hanging="360"/>
      </w:pPr>
      <w:rPr>
        <w:rFonts w:ascii="Arial" w:hAnsi="Arial" w:cs="Times New Roman" w:hint="default"/>
      </w:rPr>
    </w:lvl>
    <w:lvl w:ilvl="6" w:tplc="C9101E18">
      <w:start w:val="1"/>
      <w:numFmt w:val="bullet"/>
      <w:lvlText w:val="•"/>
      <w:lvlJc w:val="left"/>
      <w:pPr>
        <w:tabs>
          <w:tab w:val="num" w:pos="5760"/>
        </w:tabs>
        <w:ind w:left="5760" w:hanging="360"/>
      </w:pPr>
      <w:rPr>
        <w:rFonts w:ascii="Arial" w:hAnsi="Arial" w:cs="Times New Roman" w:hint="default"/>
      </w:rPr>
    </w:lvl>
    <w:lvl w:ilvl="7" w:tplc="E3E215C4">
      <w:start w:val="1"/>
      <w:numFmt w:val="bullet"/>
      <w:lvlText w:val="•"/>
      <w:lvlJc w:val="left"/>
      <w:pPr>
        <w:tabs>
          <w:tab w:val="num" w:pos="6480"/>
        </w:tabs>
        <w:ind w:left="6480" w:hanging="360"/>
      </w:pPr>
      <w:rPr>
        <w:rFonts w:ascii="Arial" w:hAnsi="Arial" w:cs="Times New Roman" w:hint="default"/>
      </w:rPr>
    </w:lvl>
    <w:lvl w:ilvl="8" w:tplc="3DFA1448">
      <w:start w:val="1"/>
      <w:numFmt w:val="bullet"/>
      <w:lvlText w:val="•"/>
      <w:lvlJc w:val="left"/>
      <w:pPr>
        <w:tabs>
          <w:tab w:val="num" w:pos="7200"/>
        </w:tabs>
        <w:ind w:left="7200" w:hanging="360"/>
      </w:pPr>
      <w:rPr>
        <w:rFonts w:ascii="Arial" w:hAnsi="Arial" w:cs="Times New Roman" w:hint="default"/>
      </w:rPr>
    </w:lvl>
  </w:abstractNum>
  <w:abstractNum w:abstractNumId="12" w15:restartNumberingAfterBreak="0">
    <w:nsid w:val="6A7F4E90"/>
    <w:multiLevelType w:val="hybridMultilevel"/>
    <w:tmpl w:val="446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54F54"/>
    <w:multiLevelType w:val="hybridMultilevel"/>
    <w:tmpl w:val="3F9A8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BC72A6"/>
    <w:multiLevelType w:val="hybridMultilevel"/>
    <w:tmpl w:val="474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F34D4"/>
    <w:multiLevelType w:val="multilevel"/>
    <w:tmpl w:val="BD3A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3"/>
  </w:num>
  <w:num w:numId="5">
    <w:abstractNumId w:val="1"/>
  </w:num>
  <w:num w:numId="6">
    <w:abstractNumId w:val="8"/>
  </w:num>
  <w:num w:numId="7">
    <w:abstractNumId w:val="4"/>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0"/>
  </w:num>
  <w:num w:numId="11">
    <w:abstractNumId w:val="12"/>
  </w:num>
  <w:num w:numId="12">
    <w:abstractNumId w:val="6"/>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9"/>
  </w:num>
  <w:num w:numId="17">
    <w:abstractNumId w:val="13"/>
  </w:num>
  <w:num w:numId="18">
    <w:abstractNumId w:val="1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29"/>
    <w:rsid w:val="00011D09"/>
    <w:rsid w:val="00017CF6"/>
    <w:rsid w:val="00027591"/>
    <w:rsid w:val="00032944"/>
    <w:rsid w:val="00053617"/>
    <w:rsid w:val="0007234C"/>
    <w:rsid w:val="0008579F"/>
    <w:rsid w:val="000A16D4"/>
    <w:rsid w:val="000C22F0"/>
    <w:rsid w:val="000E16A1"/>
    <w:rsid w:val="000E1B3E"/>
    <w:rsid w:val="000E1E77"/>
    <w:rsid w:val="00122942"/>
    <w:rsid w:val="00172952"/>
    <w:rsid w:val="00177897"/>
    <w:rsid w:val="001B7412"/>
    <w:rsid w:val="001D0B6D"/>
    <w:rsid w:val="001D6D64"/>
    <w:rsid w:val="00202107"/>
    <w:rsid w:val="0020334C"/>
    <w:rsid w:val="0020610D"/>
    <w:rsid w:val="0025692C"/>
    <w:rsid w:val="0029663D"/>
    <w:rsid w:val="002A1F70"/>
    <w:rsid w:val="002B1754"/>
    <w:rsid w:val="002B21B5"/>
    <w:rsid w:val="002C3BC7"/>
    <w:rsid w:val="002C5CEA"/>
    <w:rsid w:val="002D6B03"/>
    <w:rsid w:val="002E49B6"/>
    <w:rsid w:val="00340D6A"/>
    <w:rsid w:val="00352BEC"/>
    <w:rsid w:val="00360905"/>
    <w:rsid w:val="00370CBA"/>
    <w:rsid w:val="00374E4F"/>
    <w:rsid w:val="003E1805"/>
    <w:rsid w:val="00423091"/>
    <w:rsid w:val="00430CDC"/>
    <w:rsid w:val="00430D0B"/>
    <w:rsid w:val="0043398D"/>
    <w:rsid w:val="00461E23"/>
    <w:rsid w:val="0046322A"/>
    <w:rsid w:val="004726DF"/>
    <w:rsid w:val="004763C1"/>
    <w:rsid w:val="0049014D"/>
    <w:rsid w:val="004A2F5A"/>
    <w:rsid w:val="004D3151"/>
    <w:rsid w:val="004D7A98"/>
    <w:rsid w:val="004E4F6B"/>
    <w:rsid w:val="004F3B70"/>
    <w:rsid w:val="004F5697"/>
    <w:rsid w:val="00501C59"/>
    <w:rsid w:val="005412A3"/>
    <w:rsid w:val="00554C5E"/>
    <w:rsid w:val="00594148"/>
    <w:rsid w:val="005A01C2"/>
    <w:rsid w:val="005D2F30"/>
    <w:rsid w:val="005E48EB"/>
    <w:rsid w:val="005F015D"/>
    <w:rsid w:val="006053B9"/>
    <w:rsid w:val="006105BA"/>
    <w:rsid w:val="00616498"/>
    <w:rsid w:val="00625372"/>
    <w:rsid w:val="0065416A"/>
    <w:rsid w:val="006E2B72"/>
    <w:rsid w:val="006F530B"/>
    <w:rsid w:val="00726F5B"/>
    <w:rsid w:val="00746C83"/>
    <w:rsid w:val="00760A26"/>
    <w:rsid w:val="007751DB"/>
    <w:rsid w:val="0078559E"/>
    <w:rsid w:val="007A4CAA"/>
    <w:rsid w:val="007C12D9"/>
    <w:rsid w:val="007C3A5E"/>
    <w:rsid w:val="007D56AB"/>
    <w:rsid w:val="007F4D9F"/>
    <w:rsid w:val="00801658"/>
    <w:rsid w:val="00812802"/>
    <w:rsid w:val="00834343"/>
    <w:rsid w:val="008426E3"/>
    <w:rsid w:val="00844384"/>
    <w:rsid w:val="008519CA"/>
    <w:rsid w:val="00854088"/>
    <w:rsid w:val="008621CF"/>
    <w:rsid w:val="00886738"/>
    <w:rsid w:val="00894118"/>
    <w:rsid w:val="008A4C5B"/>
    <w:rsid w:val="008B394A"/>
    <w:rsid w:val="008C00C4"/>
    <w:rsid w:val="008D2796"/>
    <w:rsid w:val="008D3392"/>
    <w:rsid w:val="008E3EF5"/>
    <w:rsid w:val="0090070D"/>
    <w:rsid w:val="00917559"/>
    <w:rsid w:val="00942DC3"/>
    <w:rsid w:val="009D0C59"/>
    <w:rsid w:val="00A32F00"/>
    <w:rsid w:val="00A402BF"/>
    <w:rsid w:val="00A455B9"/>
    <w:rsid w:val="00A5774D"/>
    <w:rsid w:val="00A83307"/>
    <w:rsid w:val="00AA5E25"/>
    <w:rsid w:val="00AC3A3E"/>
    <w:rsid w:val="00AF7A51"/>
    <w:rsid w:val="00B071F8"/>
    <w:rsid w:val="00B70E83"/>
    <w:rsid w:val="00B74A5F"/>
    <w:rsid w:val="00C1641C"/>
    <w:rsid w:val="00C3330D"/>
    <w:rsid w:val="00C36D29"/>
    <w:rsid w:val="00C753F7"/>
    <w:rsid w:val="00C762D4"/>
    <w:rsid w:val="00C80B1B"/>
    <w:rsid w:val="00C8634D"/>
    <w:rsid w:val="00C87C3C"/>
    <w:rsid w:val="00CC7DDD"/>
    <w:rsid w:val="00D055A1"/>
    <w:rsid w:val="00D1438E"/>
    <w:rsid w:val="00D43862"/>
    <w:rsid w:val="00D872C5"/>
    <w:rsid w:val="00D92DE1"/>
    <w:rsid w:val="00DA2D66"/>
    <w:rsid w:val="00DA4D85"/>
    <w:rsid w:val="00DB2996"/>
    <w:rsid w:val="00DB370A"/>
    <w:rsid w:val="00DB7C70"/>
    <w:rsid w:val="00E056D2"/>
    <w:rsid w:val="00E23B13"/>
    <w:rsid w:val="00E248DE"/>
    <w:rsid w:val="00E266EB"/>
    <w:rsid w:val="00E37DD5"/>
    <w:rsid w:val="00E55625"/>
    <w:rsid w:val="00E62416"/>
    <w:rsid w:val="00E74940"/>
    <w:rsid w:val="00E82565"/>
    <w:rsid w:val="00E932DE"/>
    <w:rsid w:val="00EA4386"/>
    <w:rsid w:val="00EE117E"/>
    <w:rsid w:val="00F35358"/>
    <w:rsid w:val="00F6148F"/>
    <w:rsid w:val="00F97DD8"/>
    <w:rsid w:val="00FB2F98"/>
    <w:rsid w:val="00FC5126"/>
    <w:rsid w:val="00FD419C"/>
    <w:rsid w:val="00FD6243"/>
    <w:rsid w:val="00FE0AD8"/>
    <w:rsid w:val="00FF4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871C"/>
  <w15:docId w15:val="{DEDDEB31-CED1-4E33-838C-A640AB2D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36D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E49B6"/>
    <w:pPr>
      <w:keepNext/>
      <w:pBdr>
        <w:top w:val="single" w:sz="18" w:space="1" w:color="E6E6E6"/>
      </w:pBdr>
      <w:spacing w:before="240" w:after="160"/>
      <w:outlineLvl w:val="1"/>
    </w:pPr>
    <w:rPr>
      <w:rFonts w:ascii="Georgia" w:hAnsi="Georgia"/>
      <w:bCs/>
      <w:iCs/>
      <w:color w:val="5A5D62"/>
      <w:sz w:val="26"/>
      <w:szCs w:val="28"/>
      <w:lang w:val="x-none" w:eastAsia="x-none"/>
    </w:rPr>
  </w:style>
  <w:style w:type="paragraph" w:styleId="Heading3">
    <w:name w:val="heading 3"/>
    <w:basedOn w:val="Normal"/>
    <w:next w:val="Normal"/>
    <w:link w:val="Heading3Char"/>
    <w:uiPriority w:val="9"/>
    <w:semiHidden/>
    <w:unhideWhenUsed/>
    <w:qFormat/>
    <w:rsid w:val="002E49B6"/>
    <w:pPr>
      <w:keepNext/>
      <w:spacing w:before="160" w:after="80"/>
      <w:outlineLvl w:val="2"/>
    </w:pPr>
    <w:rPr>
      <w:rFonts w:ascii="Verdana Bold" w:hAnsi="Verdana Bold"/>
      <w:b/>
      <w:bCs/>
      <w:color w:val="5A5D62"/>
      <w:sz w:val="1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D29"/>
    <w:rPr>
      <w:color w:val="0000FF"/>
      <w:u w:val="single"/>
    </w:rPr>
  </w:style>
  <w:style w:type="paragraph" w:customStyle="1" w:styleId="TMA">
    <w:name w:val="TMA"/>
    <w:basedOn w:val="Normal"/>
    <w:qFormat/>
    <w:rsid w:val="002E49B6"/>
    <w:pPr>
      <w:spacing w:after="140"/>
    </w:pPr>
    <w:rPr>
      <w:rFonts w:ascii="Georgia" w:eastAsia="Cambria" w:hAnsi="Georgia"/>
      <w:color w:val="44464A"/>
      <w:sz w:val="20"/>
    </w:rPr>
  </w:style>
  <w:style w:type="paragraph" w:customStyle="1" w:styleId="Distributed">
    <w:name w:val="Distributed"/>
    <w:basedOn w:val="Normal"/>
    <w:qFormat/>
    <w:rsid w:val="002E49B6"/>
    <w:pPr>
      <w:spacing w:before="80"/>
    </w:pPr>
    <w:rPr>
      <w:rFonts w:ascii="Verdana" w:eastAsia="Cambria" w:hAnsi="Verdana"/>
      <w:color w:val="8E9091"/>
      <w:sz w:val="12"/>
    </w:rPr>
  </w:style>
  <w:style w:type="paragraph" w:customStyle="1" w:styleId="Dategray">
    <w:name w:val="Date (gray)"/>
    <w:basedOn w:val="Distributed"/>
    <w:qFormat/>
    <w:rsid w:val="002E49B6"/>
    <w:pPr>
      <w:jc w:val="right"/>
    </w:pPr>
  </w:style>
  <w:style w:type="paragraph" w:customStyle="1" w:styleId="Bullet">
    <w:name w:val="Bullet"/>
    <w:qFormat/>
    <w:rsid w:val="002E49B6"/>
    <w:pPr>
      <w:numPr>
        <w:numId w:val="2"/>
      </w:numPr>
      <w:spacing w:after="60" w:line="240" w:lineRule="auto"/>
    </w:pPr>
    <w:rPr>
      <w:rFonts w:ascii="Verdana" w:eastAsia="Cambria" w:hAnsi="Verdana" w:cs="Times New Roman"/>
      <w:color w:val="44464A"/>
      <w:sz w:val="16"/>
      <w:szCs w:val="24"/>
    </w:rPr>
  </w:style>
  <w:style w:type="paragraph" w:customStyle="1" w:styleId="Disclaimer">
    <w:name w:val="Disclaimer"/>
    <w:qFormat/>
    <w:rsid w:val="002E49B6"/>
    <w:pPr>
      <w:spacing w:before="80" w:after="80" w:line="240" w:lineRule="auto"/>
    </w:pPr>
    <w:rPr>
      <w:rFonts w:ascii="Verdana" w:eastAsia="Cambria" w:hAnsi="Verdana" w:cs="Times New Roman"/>
      <w:color w:val="666666"/>
      <w:sz w:val="12"/>
      <w:szCs w:val="24"/>
    </w:rPr>
  </w:style>
  <w:style w:type="character" w:styleId="CommentReference">
    <w:name w:val="annotation reference"/>
    <w:uiPriority w:val="99"/>
    <w:rsid w:val="002E49B6"/>
    <w:rPr>
      <w:sz w:val="16"/>
      <w:szCs w:val="16"/>
    </w:rPr>
  </w:style>
  <w:style w:type="paragraph" w:styleId="CommentText">
    <w:name w:val="annotation text"/>
    <w:basedOn w:val="Normal"/>
    <w:link w:val="CommentTextChar"/>
    <w:uiPriority w:val="99"/>
    <w:rsid w:val="002E49B6"/>
    <w:rPr>
      <w:rFonts w:ascii="Georgia" w:eastAsia="Cambria" w:hAnsi="Georgia"/>
      <w:sz w:val="20"/>
      <w:szCs w:val="20"/>
    </w:rPr>
  </w:style>
  <w:style w:type="character" w:customStyle="1" w:styleId="CommentTextChar">
    <w:name w:val="Comment Text Char"/>
    <w:basedOn w:val="DefaultParagraphFont"/>
    <w:link w:val="CommentText"/>
    <w:uiPriority w:val="99"/>
    <w:rsid w:val="002E49B6"/>
    <w:rPr>
      <w:rFonts w:ascii="Georgia" w:eastAsia="Cambria" w:hAnsi="Georgia" w:cs="Times New Roman"/>
      <w:sz w:val="20"/>
      <w:szCs w:val="20"/>
    </w:rPr>
  </w:style>
  <w:style w:type="paragraph" w:customStyle="1" w:styleId="Disclosures">
    <w:name w:val="Disclosures"/>
    <w:basedOn w:val="Normal"/>
    <w:qFormat/>
    <w:rsid w:val="002E49B6"/>
    <w:pPr>
      <w:widowControl w:val="0"/>
      <w:tabs>
        <w:tab w:val="left" w:pos="288"/>
      </w:tabs>
      <w:suppressAutoHyphens/>
      <w:autoSpaceDE w:val="0"/>
      <w:autoSpaceDN w:val="0"/>
      <w:adjustRightInd w:val="0"/>
      <w:spacing w:before="80" w:after="80" w:line="210" w:lineRule="atLeast"/>
      <w:textAlignment w:val="center"/>
    </w:pPr>
    <w:rPr>
      <w:rFonts w:ascii="Georgia" w:eastAsia="MS Mincho" w:hAnsi="Georgia" w:cs="Archer-Book"/>
      <w:spacing w:val="-1"/>
      <w:sz w:val="18"/>
      <w:szCs w:val="16"/>
    </w:rPr>
  </w:style>
  <w:style w:type="paragraph" w:customStyle="1" w:styleId="DisclosuresLI">
    <w:name w:val="Disclosures LI"/>
    <w:basedOn w:val="Normal"/>
    <w:qFormat/>
    <w:rsid w:val="002E49B6"/>
    <w:pPr>
      <w:widowControl w:val="0"/>
      <w:numPr>
        <w:numId w:val="3"/>
      </w:numPr>
      <w:tabs>
        <w:tab w:val="num" w:pos="1080"/>
      </w:tabs>
      <w:suppressAutoHyphens/>
      <w:autoSpaceDE w:val="0"/>
      <w:autoSpaceDN w:val="0"/>
      <w:adjustRightInd w:val="0"/>
      <w:spacing w:before="80" w:after="80" w:line="210" w:lineRule="atLeast"/>
      <w:ind w:left="1080" w:hanging="360"/>
      <w:textAlignment w:val="center"/>
    </w:pPr>
    <w:rPr>
      <w:rFonts w:ascii="Georgia" w:eastAsia="MS Mincho" w:hAnsi="Georgia" w:cs="Archer-Book"/>
      <w:color w:val="000000"/>
      <w:spacing w:val="-1"/>
      <w:sz w:val="18"/>
      <w:szCs w:val="17"/>
    </w:rPr>
  </w:style>
  <w:style w:type="paragraph" w:styleId="BalloonText">
    <w:name w:val="Balloon Text"/>
    <w:basedOn w:val="Normal"/>
    <w:link w:val="BalloonTextChar"/>
    <w:uiPriority w:val="99"/>
    <w:semiHidden/>
    <w:unhideWhenUsed/>
    <w:rsid w:val="002E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B6"/>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E49B6"/>
    <w:rPr>
      <w:rFonts w:ascii="Georgia" w:eastAsia="Times New Roman" w:hAnsi="Georgia" w:cs="Times New Roman"/>
      <w:bCs/>
      <w:iCs/>
      <w:color w:val="5A5D62"/>
      <w:sz w:val="26"/>
      <w:szCs w:val="28"/>
      <w:lang w:val="x-none" w:eastAsia="x-none"/>
    </w:rPr>
  </w:style>
  <w:style w:type="character" w:customStyle="1" w:styleId="Heading3Char">
    <w:name w:val="Heading 3 Char"/>
    <w:basedOn w:val="DefaultParagraphFont"/>
    <w:link w:val="Heading3"/>
    <w:uiPriority w:val="9"/>
    <w:semiHidden/>
    <w:rsid w:val="002E49B6"/>
    <w:rPr>
      <w:rFonts w:ascii="Verdana Bold" w:eastAsia="Times New Roman" w:hAnsi="Verdana Bold" w:cs="Times New Roman"/>
      <w:b/>
      <w:bCs/>
      <w:color w:val="5A5D62"/>
      <w:sz w:val="16"/>
      <w:szCs w:val="26"/>
      <w:lang w:val="x-none" w:eastAsia="x-none"/>
    </w:rPr>
  </w:style>
  <w:style w:type="paragraph" w:styleId="CommentSubject">
    <w:name w:val="annotation subject"/>
    <w:basedOn w:val="CommentText"/>
    <w:next w:val="CommentText"/>
    <w:link w:val="CommentSubjectChar"/>
    <w:uiPriority w:val="99"/>
    <w:semiHidden/>
    <w:unhideWhenUsed/>
    <w:rsid w:val="00011D09"/>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11D09"/>
    <w:rPr>
      <w:rFonts w:ascii="Times New Roman" w:eastAsia="Times New Roman" w:hAnsi="Times New Roman" w:cs="Times New Roman"/>
      <w:b/>
      <w:bCs/>
      <w:sz w:val="20"/>
      <w:szCs w:val="20"/>
    </w:rPr>
  </w:style>
  <w:style w:type="paragraph" w:styleId="ListParagraph">
    <w:name w:val="List Paragraph"/>
    <w:basedOn w:val="Normal"/>
    <w:uiPriority w:val="34"/>
    <w:qFormat/>
    <w:rsid w:val="00B74A5F"/>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link w:val="ParagraphChar"/>
    <w:qFormat/>
    <w:rsid w:val="00C753F7"/>
    <w:pPr>
      <w:spacing w:after="150"/>
    </w:pPr>
    <w:rPr>
      <w:rFonts w:ascii="Verdana" w:hAnsi="Verdana" w:cstheme="minorBidi"/>
      <w:color w:val="000000"/>
      <w:sz w:val="17"/>
      <w:szCs w:val="17"/>
    </w:rPr>
  </w:style>
  <w:style w:type="character" w:customStyle="1" w:styleId="ParagraphChar">
    <w:name w:val="Paragraph Char"/>
    <w:basedOn w:val="DefaultParagraphFont"/>
    <w:link w:val="Paragraph"/>
    <w:rsid w:val="00C753F7"/>
    <w:rPr>
      <w:rFonts w:ascii="Verdana" w:eastAsia="Times New Roman" w:hAnsi="Verdana"/>
      <w:color w:val="000000"/>
      <w:sz w:val="17"/>
      <w:szCs w:val="17"/>
    </w:rPr>
  </w:style>
  <w:style w:type="paragraph" w:styleId="NoSpacing">
    <w:name w:val="No Spacing"/>
    <w:uiPriority w:val="1"/>
    <w:qFormat/>
    <w:rsid w:val="007C3A5E"/>
    <w:pPr>
      <w:spacing w:after="0" w:line="240" w:lineRule="auto"/>
    </w:pPr>
  </w:style>
  <w:style w:type="character" w:styleId="UnresolvedMention">
    <w:name w:val="Unresolved Mention"/>
    <w:basedOn w:val="DefaultParagraphFont"/>
    <w:uiPriority w:val="99"/>
    <w:rsid w:val="00E2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5434">
      <w:bodyDiv w:val="1"/>
      <w:marLeft w:val="0"/>
      <w:marRight w:val="0"/>
      <w:marTop w:val="0"/>
      <w:marBottom w:val="0"/>
      <w:divBdr>
        <w:top w:val="none" w:sz="0" w:space="0" w:color="auto"/>
        <w:left w:val="none" w:sz="0" w:space="0" w:color="auto"/>
        <w:bottom w:val="none" w:sz="0" w:space="0" w:color="auto"/>
        <w:right w:val="none" w:sz="0" w:space="0" w:color="auto"/>
      </w:divBdr>
      <w:divsChild>
        <w:div w:id="76096852">
          <w:marLeft w:val="0"/>
          <w:marRight w:val="0"/>
          <w:marTop w:val="0"/>
          <w:marBottom w:val="0"/>
          <w:divBdr>
            <w:top w:val="none" w:sz="0" w:space="0" w:color="auto"/>
            <w:left w:val="none" w:sz="0" w:space="0" w:color="auto"/>
            <w:bottom w:val="none" w:sz="0" w:space="0" w:color="auto"/>
            <w:right w:val="none" w:sz="0" w:space="0" w:color="auto"/>
          </w:divBdr>
          <w:divsChild>
            <w:div w:id="1103301986">
              <w:marLeft w:val="0"/>
              <w:marRight w:val="0"/>
              <w:marTop w:val="0"/>
              <w:marBottom w:val="0"/>
              <w:divBdr>
                <w:top w:val="none" w:sz="0" w:space="0" w:color="auto"/>
                <w:left w:val="none" w:sz="0" w:space="0" w:color="auto"/>
                <w:bottom w:val="none" w:sz="0" w:space="0" w:color="auto"/>
                <w:right w:val="none" w:sz="0" w:space="0" w:color="auto"/>
              </w:divBdr>
              <w:divsChild>
                <w:div w:id="1275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06">
      <w:bodyDiv w:val="1"/>
      <w:marLeft w:val="0"/>
      <w:marRight w:val="0"/>
      <w:marTop w:val="0"/>
      <w:marBottom w:val="0"/>
      <w:divBdr>
        <w:top w:val="none" w:sz="0" w:space="0" w:color="auto"/>
        <w:left w:val="none" w:sz="0" w:space="0" w:color="auto"/>
        <w:bottom w:val="none" w:sz="0" w:space="0" w:color="auto"/>
        <w:right w:val="none" w:sz="0" w:space="0" w:color="auto"/>
      </w:divBdr>
    </w:div>
    <w:div w:id="20577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capitalbluecross.hellofurth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859A-D165-470D-A121-1F51922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BCBSMN</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Stretar</dc:creator>
  <cp:lastModifiedBy>Harper, Doc</cp:lastModifiedBy>
  <cp:revision>2</cp:revision>
  <dcterms:created xsi:type="dcterms:W3CDTF">2021-06-22T02:12:00Z</dcterms:created>
  <dcterms:modified xsi:type="dcterms:W3CDTF">2021-06-22T02:12:00Z</dcterms:modified>
</cp:coreProperties>
</file>